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after="156" w:afterLines="50" w:line="600" w:lineRule="exact"/>
        <w:jc w:val="center"/>
        <w:rPr>
          <w:rFonts w:hint="eastAsia" w:ascii="楷体_GB2312" w:eastAsia="楷体_GB2312"/>
          <w:w w:val="95"/>
          <w:sz w:val="30"/>
          <w:szCs w:val="30"/>
        </w:rPr>
      </w:pPr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年特色（亮点）工作总结表</w:t>
      </w:r>
    </w:p>
    <w:p>
      <w:pPr>
        <w:spacing w:after="156" w:afterLines="50" w:line="600" w:lineRule="exact"/>
        <w:rPr>
          <w:rFonts w:hint="eastAsia" w:ascii="仿宋_GB2312" w:eastAsia="仿宋_GB2312"/>
          <w:b/>
          <w:w w:val="95"/>
          <w:sz w:val="28"/>
          <w:szCs w:val="28"/>
        </w:rPr>
      </w:pPr>
      <w:r>
        <w:rPr>
          <w:rFonts w:hint="eastAsia" w:ascii="仿宋_GB2312" w:eastAsia="仿宋_GB2312"/>
          <w:b/>
          <w:w w:val="95"/>
          <w:sz w:val="28"/>
          <w:szCs w:val="28"/>
        </w:rPr>
        <w:t>填表单位（盖章）：                                                              填表人：</w:t>
      </w:r>
    </w:p>
    <w:tbl>
      <w:tblPr>
        <w:tblStyle w:val="16"/>
        <w:tblW w:w="13680" w:type="dxa"/>
        <w:jc w:val="center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60"/>
        <w:gridCol w:w="4320"/>
        <w:gridCol w:w="36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39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特色（亮点）工作</w:t>
            </w:r>
          </w:p>
        </w:tc>
        <w:tc>
          <w:tcPr>
            <w:tcW w:w="43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主要做法</w:t>
            </w:r>
          </w:p>
        </w:tc>
        <w:tc>
          <w:tcPr>
            <w:tcW w:w="36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工作成效（成绩）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96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32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96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32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960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32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32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32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备注：</w:t>
      </w:r>
    </w:p>
    <w:p>
      <w:pPr>
        <w:numPr>
          <w:ilvl w:val="0"/>
          <w:numId w:val="0"/>
        </w:numPr>
        <w:spacing w:line="300" w:lineRule="exact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特色及亮点工作，主要是指各单位在201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年工作中，按照学校的安排部署，紧紧围绕</w:t>
      </w:r>
      <w:r>
        <w:rPr>
          <w:rFonts w:hint="eastAsia"/>
          <w:lang w:eastAsia="zh-CN"/>
        </w:rPr>
        <w:t>国家“双一流”和陕西省“四个一流”建设</w:t>
      </w:r>
      <w:r>
        <w:rPr>
          <w:rFonts w:hint="eastAsia"/>
        </w:rPr>
        <w:t>，着力推进的代表性工作。所填内容要能够反映出本单位的特色和成绩，如工作中采取的特色做法、取得的新突破，获得的重大有影响的项目或奖励（省部级以上）等；</w:t>
      </w:r>
    </w:p>
    <w:p>
      <w:pPr>
        <w:numPr>
          <w:ilvl w:val="0"/>
          <w:numId w:val="0"/>
        </w:numPr>
        <w:spacing w:line="300" w:lineRule="exact"/>
        <w:ind w:firstLine="42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/>
        </w:rPr>
        <w:t>2.各单位在填写本表时，项目要具体，措施要明确，成绩要量化，语言要简洁。原则上1个单位填写的特色及亮点工作不超过5项。</w:t>
      </w:r>
    </w:p>
    <w:sectPr>
      <w:footerReference r:id="rId3" w:type="default"/>
      <w:footerReference r:id="rId4" w:type="even"/>
      <w:pgSz w:w="16838" w:h="11906" w:orient="landscape"/>
      <w:pgMar w:top="1587" w:right="2098" w:bottom="1474" w:left="1984" w:header="851" w:footer="73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363F8"/>
    <w:rsid w:val="00D8148E"/>
    <w:rsid w:val="01A0698C"/>
    <w:rsid w:val="0329206D"/>
    <w:rsid w:val="06432063"/>
    <w:rsid w:val="06C02279"/>
    <w:rsid w:val="09A92F83"/>
    <w:rsid w:val="0DC24565"/>
    <w:rsid w:val="182611DE"/>
    <w:rsid w:val="18277E5D"/>
    <w:rsid w:val="1F82341B"/>
    <w:rsid w:val="1FB35318"/>
    <w:rsid w:val="226423DC"/>
    <w:rsid w:val="23A96AAB"/>
    <w:rsid w:val="32362468"/>
    <w:rsid w:val="3ACB2EBC"/>
    <w:rsid w:val="3E3142D4"/>
    <w:rsid w:val="3F305EB4"/>
    <w:rsid w:val="4A7363F8"/>
    <w:rsid w:val="4EA66F07"/>
    <w:rsid w:val="55CE6047"/>
    <w:rsid w:val="581B65B6"/>
    <w:rsid w:val="59676DB4"/>
    <w:rsid w:val="668B4560"/>
    <w:rsid w:val="7CED4799"/>
    <w:rsid w:val="7F3B0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7"/>
    <w:qFormat/>
    <w:uiPriority w:val="0"/>
    <w:pPr>
      <w:keepNext/>
      <w:keepLines/>
      <w:spacing w:before="10" w:after="10" w:line="420" w:lineRule="exact"/>
      <w:outlineLvl w:val="0"/>
    </w:pPr>
    <w:rPr>
      <w:rFonts w:ascii="Times New Roman" w:hAnsi="Times New Roman" w:eastAsia="宋体"/>
      <w:b w:val="0"/>
      <w:bCs/>
      <w:kern w:val="44"/>
      <w:sz w:val="2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0" w:after="31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b/>
      <w:color w:val="000000"/>
      <w:sz w:val="18"/>
      <w:szCs w:val="18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TML Definition"/>
    <w:basedOn w:val="7"/>
    <w:qFormat/>
    <w:uiPriority w:val="0"/>
    <w:rPr>
      <w:b/>
      <w:i/>
      <w:color w:val="000000"/>
      <w:sz w:val="18"/>
      <w:szCs w:val="18"/>
      <w:u w:val="single"/>
    </w:rPr>
  </w:style>
  <w:style w:type="character" w:styleId="12">
    <w:name w:val="HTML Typewriter"/>
    <w:basedOn w:val="7"/>
    <w:qFormat/>
    <w:uiPriority w:val="0"/>
    <w:rPr>
      <w:rFonts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yperlink"/>
    <w:basedOn w:val="7"/>
    <w:qFormat/>
    <w:uiPriority w:val="0"/>
    <w:rPr>
      <w:b/>
      <w:color w:val="000000"/>
      <w:sz w:val="18"/>
      <w:szCs w:val="18"/>
      <w:u w:val="none"/>
    </w:rPr>
  </w:style>
  <w:style w:type="character" w:styleId="15">
    <w:name w:val="HTML Code"/>
    <w:basedOn w:val="7"/>
    <w:qFormat/>
    <w:uiPriority w:val="0"/>
    <w:rPr>
      <w:rFonts w:ascii="Courier New" w:hAnsi="Courier New" w:eastAsia="Courier New" w:cs="Courier New"/>
      <w:sz w:val="18"/>
      <w:szCs w:val="18"/>
    </w:rPr>
  </w:style>
  <w:style w:type="character" w:customStyle="1" w:styleId="17">
    <w:name w:val=" Char Char3"/>
    <w:link w:val="2"/>
    <w:qFormat/>
    <w:uiPriority w:val="0"/>
    <w:rPr>
      <w:rFonts w:ascii="Times New Roman" w:hAnsi="Times New Roman" w:eastAsia="宋体"/>
      <w:b/>
      <w:bCs/>
      <w:kern w:val="44"/>
      <w:sz w:val="24"/>
      <w:szCs w:val="44"/>
      <w:lang w:val="en-US" w:eastAsia="zh-CN" w:bidi="ar-SA"/>
    </w:rPr>
  </w:style>
  <w:style w:type="character" w:customStyle="1" w:styleId="18">
    <w:name w:val="error"/>
    <w:basedOn w:val="7"/>
    <w:qFormat/>
    <w:uiPriority w:val="0"/>
    <w:rPr>
      <w:color w:val="CC0000"/>
    </w:rPr>
  </w:style>
  <w:style w:type="character" w:customStyle="1" w:styleId="19">
    <w:name w:val="required"/>
    <w:basedOn w:val="7"/>
    <w:qFormat/>
    <w:uiPriority w:val="0"/>
    <w:rPr>
      <w:color w:val="FF0000"/>
    </w:rPr>
  </w:style>
  <w:style w:type="character" w:customStyle="1" w:styleId="20">
    <w:name w:val="active"/>
    <w:basedOn w:val="7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2017-09-20T08:00:00Z</dcterms:created>
  <dc:creator>HP</dc:creator>
  <cp:lastModifiedBy>HP</cp:lastModifiedBy>
  <cp:lastPrinted>2017-12-11T09:35:00Z</cp:lastPrinted>
  <dcterms:modified xsi:type="dcterms:W3CDTF">2017-12-15T01:46:59Z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